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bookmarkStart w:id="0" w:name="_GoBack"/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 xml:space="preserve">February 19 - Markets, Politics and Sustainable </w:t>
      </w:r>
      <w:bookmarkEnd w:id="0"/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Economics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Read: </w:t>
      </w:r>
      <w:r>
        <w:rPr>
          <w:rFonts w:ascii="Helvetica Neue" w:hAnsi="Helvetica Neue" w:cs="Helvetica Neue"/>
          <w:color w:val="222D35"/>
          <w:sz w:val="32"/>
          <w:szCs w:val="32"/>
        </w:rPr>
        <w:t>Robert Gilman, “</w:t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color w:val="222D35"/>
          <w:sz w:val="32"/>
          <w:szCs w:val="32"/>
        </w:rPr>
        <w:instrText>HYPERLINK "http://www.context.org/iclib/ic32/gilman/"</w:instrText>
      </w:r>
      <w:r>
        <w:rPr>
          <w:rFonts w:ascii="Helvetica Neue" w:hAnsi="Helvetica Neue" w:cs="Helvetica Neue"/>
          <w:color w:val="222D35"/>
          <w:sz w:val="32"/>
          <w:szCs w:val="32"/>
        </w:rPr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222D35"/>
          <w:sz w:val="32"/>
          <w:szCs w:val="32"/>
          <w:u w:val="single"/>
        </w:rPr>
        <w:t>Design for a Sustainable Economics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sz w:val="32"/>
          <w:szCs w:val="32"/>
          <w:u w:color="222D35"/>
        </w:rPr>
      </w:pPr>
      <w:r>
        <w:rPr>
          <w:rFonts w:ascii="Helvetica Neue" w:hAnsi="Helvetica Neue" w:cs="Helvetica Neue"/>
          <w:color w:val="222D35"/>
          <w:sz w:val="32"/>
          <w:szCs w:val="32"/>
          <w:u w:val="single" w:color="222D35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sz w:val="32"/>
          <w:szCs w:val="32"/>
          <w:u w:color="222D35"/>
        </w:rPr>
      </w:pPr>
      <w:proofErr w:type="gramStart"/>
      <w:r>
        <w:rPr>
          <w:rFonts w:ascii="Helvetica Neue" w:hAnsi="Helvetica Neue" w:cs="Helvetica Neue"/>
          <w:color w:val="222D35"/>
          <w:sz w:val="32"/>
          <w:szCs w:val="32"/>
          <w:u w:val="single" w:color="222D35"/>
        </w:rPr>
        <w:t>Links to an external site</w:t>
      </w:r>
      <w:proofErr w:type="gramEnd"/>
      <w:r>
        <w:rPr>
          <w:rFonts w:ascii="Helvetica Neue" w:hAnsi="Helvetica Neue" w:cs="Helvetica Neue"/>
          <w:color w:val="222D35"/>
          <w:sz w:val="32"/>
          <w:szCs w:val="32"/>
          <w:u w:val="single" w:color="222D35"/>
        </w:rPr>
        <w:t>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color w:val="222D35"/>
          <w:sz w:val="32"/>
          <w:szCs w:val="32"/>
        </w:rPr>
        <w:t>,” 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Context Institute</w:t>
      </w:r>
      <w:r>
        <w:rPr>
          <w:rFonts w:ascii="Helvetica Neue" w:hAnsi="Helvetica Neue" w:cs="Helvetica Neue"/>
          <w:color w:val="222D35"/>
          <w:sz w:val="32"/>
          <w:szCs w:val="32"/>
        </w:rPr>
        <w:t>, 1992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color w:val="222D35"/>
          <w:sz w:val="32"/>
          <w:szCs w:val="32"/>
        </w:rPr>
        <w:instrText>HYPERLINK "https://www.context.org/iclib/ic32/gilman/"</w:instrText>
      </w:r>
      <w:r>
        <w:rPr>
          <w:rFonts w:ascii="Helvetica Neue" w:hAnsi="Helvetica Neue" w:cs="Helvetica Neue"/>
          <w:color w:val="222D35"/>
          <w:sz w:val="32"/>
          <w:szCs w:val="32"/>
        </w:rPr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https://www.context.org/iclib/ic32/gilman/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 xml:space="preserve">Stephen </w:t>
      </w:r>
      <w:proofErr w:type="spellStart"/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Polasky</w:t>
      </w:r>
      <w:proofErr w:type="spellEnd"/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,</w:t>
      </w:r>
      <w:r>
        <w:rPr>
          <w:rFonts w:ascii="Helvetica Neue" w:hAnsi="Helvetica Neue" w:cs="Helvetica Neue"/>
          <w:color w:val="222D35"/>
          <w:sz w:val="32"/>
          <w:szCs w:val="32"/>
        </w:rPr>
        <w:t> from “What’s Nature Done for You Lately: Measuring the Value of Ecosystem Services,” Choices (2nd Quarter, 2008)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t>David Roberts, “Discount rates: A boring thing you should know about (with otters!)” </w:t>
      </w:r>
      <w:proofErr w:type="spellStart"/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Grist</w:t>
      </w:r>
      <w:proofErr w:type="gramStart"/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,</w:t>
      </w:r>
      <w:r>
        <w:rPr>
          <w:rFonts w:ascii="Helvetica Neue" w:hAnsi="Helvetica Neue" w:cs="Helvetica Neue"/>
          <w:color w:val="222D35"/>
          <w:sz w:val="32"/>
          <w:szCs w:val="32"/>
        </w:rPr>
        <w:t>September</w:t>
      </w:r>
      <w:proofErr w:type="spellEnd"/>
      <w:proofErr w:type="gramEnd"/>
      <w:r>
        <w:rPr>
          <w:rFonts w:ascii="Helvetica Neue" w:hAnsi="Helvetica Neue" w:cs="Helvetica Neue"/>
          <w:color w:val="222D35"/>
          <w:sz w:val="32"/>
          <w:szCs w:val="32"/>
        </w:rPr>
        <w:t xml:space="preserve"> 24, 2012 </w:t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color w:val="222D35"/>
          <w:sz w:val="32"/>
          <w:szCs w:val="32"/>
        </w:rPr>
        <w:instrText>HYPERLINK "http://grist.org/article/discount-rates-a-boring-thing-you-should-know-about-with-otters/"</w:instrText>
      </w:r>
      <w:r>
        <w:rPr>
          <w:rFonts w:ascii="Helvetica Neue" w:hAnsi="Helvetica Neue" w:cs="Helvetica Neue"/>
          <w:color w:val="222D35"/>
          <w:sz w:val="32"/>
          <w:szCs w:val="32"/>
        </w:rPr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http://grist.org/article/discount-rates-a-boring-thing-you-should-know-about-with-otters/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February 21 - Market failures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Read:</w:t>
      </w:r>
      <w:r>
        <w:rPr>
          <w:rFonts w:ascii="Helvetica Neue" w:hAnsi="Helvetica Neue" w:cs="Helvetica Neue"/>
          <w:color w:val="222D35"/>
          <w:sz w:val="32"/>
          <w:szCs w:val="32"/>
        </w:rPr>
        <w:t> Goodwin, Neva, “The Limitations of Markets: Background Essay” in 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Global Development and Environment Institute</w:t>
      </w:r>
      <w:r>
        <w:rPr>
          <w:rFonts w:ascii="Helvetica Neue" w:hAnsi="Helvetica Neue" w:cs="Helvetica Neue"/>
          <w:color w:val="222D35"/>
          <w:sz w:val="32"/>
          <w:szCs w:val="32"/>
        </w:rPr>
        <w:t>. Tufts University, December 2005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February 23 – Market failures and Policy Types; news reports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February 26 and February 28 – Policy Strategies and Tools; Risk and BCA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Read: </w:t>
      </w:r>
      <w:r>
        <w:rPr>
          <w:rFonts w:ascii="Helvetica Neue" w:hAnsi="Helvetica Neue" w:cs="Helvetica Neue"/>
          <w:color w:val="222D35"/>
          <w:sz w:val="32"/>
          <w:szCs w:val="32"/>
        </w:rPr>
        <w:t>Rosenbaum, pp. 127-190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March 2, March 12 and March 14 – Air Pollution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March 2 – news reports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Read: </w:t>
      </w:r>
      <w:r>
        <w:rPr>
          <w:rFonts w:ascii="Helvetica Neue" w:hAnsi="Helvetica Neue" w:cs="Helvetica Neue"/>
          <w:color w:val="222D35"/>
          <w:sz w:val="32"/>
          <w:szCs w:val="32"/>
        </w:rPr>
        <w:t>Rosenbaum, pp. 195-214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t>EPA, Progress Cleaning the Air and Improving People's Health,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color w:val="222D35"/>
          <w:sz w:val="32"/>
          <w:szCs w:val="32"/>
        </w:rPr>
        <w:instrText>HYPERLINK "https://www.epa.gov/clean-air-act-overview/progress-cleaning-air-and-improving-peoples-health"</w:instrText>
      </w:r>
      <w:r>
        <w:rPr>
          <w:rFonts w:ascii="Helvetica Neue" w:hAnsi="Helvetica Neue" w:cs="Helvetica Neue"/>
          <w:color w:val="222D35"/>
          <w:sz w:val="32"/>
          <w:szCs w:val="32"/>
        </w:rPr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https://www.epa.gov/clean-air-act-overview/progress-</w:t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lastRenderedPageBreak/>
        <w:t>cleaning-air-and-improving-peoples-health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color w:val="222D35"/>
          <w:sz w:val="32"/>
          <w:szCs w:val="32"/>
        </w:rPr>
        <w:t>January 2018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44"/>
          <w:szCs w:val="44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t>EPA, Air Pollution: Current and Future Challenges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222D35"/>
          <w:sz w:val="44"/>
          <w:szCs w:val="44"/>
        </w:rPr>
        <w:fldChar w:fldCharType="begin"/>
      </w:r>
      <w:r>
        <w:rPr>
          <w:rFonts w:ascii="Helvetica Neue" w:hAnsi="Helvetica Neue" w:cs="Helvetica Neue"/>
          <w:color w:val="222D35"/>
          <w:sz w:val="44"/>
          <w:szCs w:val="44"/>
        </w:rPr>
        <w:instrText>HYPERLINK "https://www.epa.gov/clean-air-act-overview/air-pollution-current-and-future-challenges"</w:instrText>
      </w:r>
      <w:r>
        <w:rPr>
          <w:rFonts w:ascii="Helvetica Neue" w:hAnsi="Helvetica Neue" w:cs="Helvetica Neue"/>
          <w:color w:val="222D35"/>
          <w:sz w:val="44"/>
          <w:szCs w:val="44"/>
        </w:rPr>
      </w:r>
      <w:r>
        <w:rPr>
          <w:rFonts w:ascii="Helvetica Neue" w:hAnsi="Helvetica Neue" w:cs="Helvetica Neue"/>
          <w:color w:val="222D35"/>
          <w:sz w:val="44"/>
          <w:szCs w:val="44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https://www.epa.gov/clean-air-act-overview/air-pollution-current-and-future-challenges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44"/>
          <w:szCs w:val="44"/>
        </w:rPr>
        <w:fldChar w:fldCharType="end"/>
      </w:r>
      <w:r>
        <w:rPr>
          <w:rFonts w:ascii="Helvetica Neue" w:hAnsi="Helvetica Neue" w:cs="Helvetica Neue"/>
          <w:color w:val="222D35"/>
          <w:sz w:val="32"/>
          <w:szCs w:val="32"/>
        </w:rPr>
        <w:t>January 2018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Optional: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proofErr w:type="gramStart"/>
      <w:r>
        <w:rPr>
          <w:rFonts w:ascii="Helvetica Neue" w:hAnsi="Helvetica Neue" w:cs="Helvetica Neue"/>
          <w:color w:val="222D35"/>
          <w:sz w:val="32"/>
          <w:szCs w:val="32"/>
        </w:rPr>
        <w:t>EPA, The Plain English Guide to the Clean Air Act, 2007.</w:t>
      </w:r>
      <w:proofErr w:type="gramEnd"/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color w:val="222D35"/>
          <w:sz w:val="32"/>
          <w:szCs w:val="32"/>
        </w:rPr>
        <w:instrText>HYPERLINK "https://www.epa.gov/sites/production/files/2015-08/documents/peg.pdf"</w:instrText>
      </w:r>
      <w:r>
        <w:rPr>
          <w:rFonts w:ascii="Helvetica Neue" w:hAnsi="Helvetica Neue" w:cs="Helvetica Neue"/>
          <w:color w:val="222D35"/>
          <w:sz w:val="32"/>
          <w:szCs w:val="32"/>
        </w:rPr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https://www.epa.gov/sites/production/files/2015-08/documents/peg.pdf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March 16 – Water Pollution; News reports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Read: </w:t>
      </w:r>
      <w:r>
        <w:rPr>
          <w:rFonts w:ascii="Helvetica Neue" w:hAnsi="Helvetica Neue" w:cs="Helvetica Neue"/>
          <w:color w:val="222D35"/>
          <w:sz w:val="32"/>
          <w:szCs w:val="32"/>
        </w:rPr>
        <w:t>Rosenbaum, pp. 215-234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t xml:space="preserve">James </w:t>
      </w:r>
      <w:proofErr w:type="spellStart"/>
      <w:r>
        <w:rPr>
          <w:rFonts w:ascii="Helvetica Neue" w:hAnsi="Helvetica Neue" w:cs="Helvetica Neue"/>
          <w:color w:val="222D35"/>
          <w:sz w:val="32"/>
          <w:szCs w:val="32"/>
        </w:rPr>
        <w:t>Salzman</w:t>
      </w:r>
      <w:proofErr w:type="spellEnd"/>
      <w:r>
        <w:rPr>
          <w:rFonts w:ascii="Helvetica Neue" w:hAnsi="Helvetica Neue" w:cs="Helvetica Neue"/>
          <w:color w:val="222D35"/>
          <w:sz w:val="32"/>
          <w:szCs w:val="32"/>
        </w:rPr>
        <w:t>, “Why Rivers No Longer Burn,” 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Slate, </w:t>
      </w:r>
      <w:r>
        <w:rPr>
          <w:rFonts w:ascii="Helvetica Neue" w:hAnsi="Helvetica Neue" w:cs="Helvetica Neue"/>
          <w:color w:val="222D35"/>
          <w:sz w:val="32"/>
          <w:szCs w:val="32"/>
        </w:rPr>
        <w:t>December 10, 2012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color w:val="222D35"/>
          <w:sz w:val="32"/>
          <w:szCs w:val="32"/>
        </w:rPr>
        <w:instrText>HYPERLINK "http://www.slate.com/articles/health_and_science/science/2012/12/clean_water_act_40th_anniversary_the_greatest_success_in_environmental_law.html"</w:instrText>
      </w:r>
      <w:r>
        <w:rPr>
          <w:rFonts w:ascii="Helvetica Neue" w:hAnsi="Helvetica Neue" w:cs="Helvetica Neue"/>
          <w:color w:val="222D35"/>
          <w:sz w:val="32"/>
          <w:szCs w:val="32"/>
        </w:rPr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http://www.slate.com/articles/health_and_science/science/2012/12/clean_water_act_40th_anniversary_the_greatest_success_in_environmental_law.html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color w:val="222D35"/>
          <w:sz w:val="32"/>
          <w:szCs w:val="32"/>
        </w:rPr>
        <w:t xml:space="preserve">Russell </w:t>
      </w:r>
      <w:proofErr w:type="spellStart"/>
      <w:r>
        <w:rPr>
          <w:rFonts w:ascii="Helvetica Neue" w:hAnsi="Helvetica Neue" w:cs="Helvetica Neue"/>
          <w:color w:val="222D35"/>
          <w:sz w:val="32"/>
          <w:szCs w:val="32"/>
        </w:rPr>
        <w:t>McLendon</w:t>
      </w:r>
      <w:proofErr w:type="spellEnd"/>
      <w:r>
        <w:rPr>
          <w:rFonts w:ascii="Helvetica Neue" w:hAnsi="Helvetica Neue" w:cs="Helvetica Neue"/>
          <w:color w:val="222D35"/>
          <w:sz w:val="32"/>
          <w:szCs w:val="32"/>
        </w:rPr>
        <w:t>, “The Clean Water Act Turns 40,” Mother Nature Network, September 4, 2012,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color w:val="222D35"/>
          <w:sz w:val="32"/>
          <w:szCs w:val="32"/>
        </w:rPr>
        <w:instrText>HYPERLINK "https://www.mnn.com/earth-matters/wilderness-resources/blogs/the-clean-water-act-turns-40"</w:instrText>
      </w:r>
      <w:r>
        <w:rPr>
          <w:rFonts w:ascii="Helvetica Neue" w:hAnsi="Helvetica Neue" w:cs="Helvetica Neue"/>
          <w:color w:val="222D35"/>
          <w:sz w:val="32"/>
          <w:szCs w:val="32"/>
        </w:rPr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https://www.mnn.com/earth-matters/wilderness-resources/blogs/the-clean-water-act-turns-40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Optional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Read:</w:t>
      </w:r>
      <w:r>
        <w:rPr>
          <w:rFonts w:ascii="Helvetica Neue" w:hAnsi="Helvetica Neue" w:cs="Helvetica Neue"/>
          <w:color w:val="222D35"/>
          <w:sz w:val="32"/>
          <w:szCs w:val="32"/>
        </w:rPr>
        <w:t>  Water and Public Health Session Objective – World Health Organization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March 19 and March 21 – Water Pollution continued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Read:</w:t>
      </w:r>
      <w:r>
        <w:rPr>
          <w:rFonts w:ascii="Helvetica Neue" w:hAnsi="Helvetica Neue" w:cs="Helvetica Neue"/>
          <w:color w:val="222D35"/>
          <w:sz w:val="32"/>
          <w:szCs w:val="32"/>
        </w:rPr>
        <w:t>  “Dead Zones: Nitrogen &amp; Phosphorous,” 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 xml:space="preserve">Chesapeake Bay </w:t>
      </w:r>
      <w:proofErr w:type="spellStart"/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Foundation,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instrText>HYPERLINK "http://www.cbf.org/issues/dead-zones/"</w:instrTex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</w:t>
      </w:r>
      <w:proofErr w:type="spellEnd"/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://www.cbf.org/issues/dead-zones/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color w:val="222D35"/>
          <w:sz w:val="32"/>
          <w:szCs w:val="32"/>
        </w:rPr>
        <w:t>; “Polluted Runoff: The Gray Funnel of the Chesapeake,” 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Chesapeake Bay Foundation, 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instrText>HYPERLINK "http://www.cbf.org/issues/polluted-runoff/"</w:instrTex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http://www.cbf.org/issues/polluted-runoff/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color w:val="222D35"/>
          <w:sz w:val="32"/>
          <w:szCs w:val="32"/>
        </w:rPr>
        <w:t>, January 17, 2018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t>Mitch Smith, “Flint Wants Safe Water, and Someone to Answer for Its Crisis,” 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 xml:space="preserve">New York </w:t>
      </w:r>
      <w:proofErr w:type="spellStart"/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Times</w:t>
      </w:r>
      <w:proofErr w:type="gramStart"/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,</w:t>
      </w:r>
      <w:r>
        <w:rPr>
          <w:rFonts w:ascii="Helvetica Neue" w:hAnsi="Helvetica Neue" w:cs="Helvetica Neue"/>
          <w:color w:val="222D35"/>
          <w:sz w:val="32"/>
          <w:szCs w:val="32"/>
        </w:rPr>
        <w:t>January</w:t>
      </w:r>
      <w:proofErr w:type="spellEnd"/>
      <w:proofErr w:type="gramEnd"/>
      <w:r>
        <w:rPr>
          <w:rFonts w:ascii="Helvetica Neue" w:hAnsi="Helvetica Neue" w:cs="Helvetica Neue"/>
          <w:color w:val="222D35"/>
          <w:sz w:val="32"/>
          <w:szCs w:val="32"/>
        </w:rPr>
        <w:t xml:space="preserve"> 10, 2016 Sunday. 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22D35"/>
          <w:sz w:val="32"/>
          <w:szCs w:val="32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March 23 – Water Wars; News reports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Read:</w:t>
      </w:r>
      <w:r>
        <w:rPr>
          <w:rFonts w:ascii="Helvetica Neue" w:hAnsi="Helvetica Neue" w:cs="Helvetica Neue"/>
          <w:color w:val="222D35"/>
          <w:sz w:val="32"/>
          <w:szCs w:val="32"/>
        </w:rPr>
        <w:t> Suzanne Goldberg, Why Global Water Shortages Poses a Threat of Terror and War,” 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The Guardian</w:t>
      </w:r>
      <w:r>
        <w:rPr>
          <w:rFonts w:ascii="Helvetica Neue" w:hAnsi="Helvetica Neue" w:cs="Helvetica Neue"/>
          <w:color w:val="222D35"/>
          <w:sz w:val="32"/>
          <w:szCs w:val="32"/>
        </w:rPr>
        <w:t>, February 8, 2014 </w:t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color w:val="222D35"/>
          <w:sz w:val="32"/>
          <w:szCs w:val="32"/>
        </w:rPr>
        <w:instrText>HYPERLINK "https://www.theguardian.com/environment/2014/feb/09/global-water-shortages-threat-terror-war"</w:instrText>
      </w:r>
      <w:r>
        <w:rPr>
          <w:rFonts w:ascii="Helvetica Neue" w:hAnsi="Helvetica Neue" w:cs="Helvetica Neue"/>
          <w:color w:val="222D35"/>
          <w:sz w:val="32"/>
          <w:szCs w:val="32"/>
        </w:rPr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https://www.theguardian.com/environment/2014/feb/09/global-water-shortages-threat-terror-war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color w:val="222D35"/>
          <w:sz w:val="32"/>
          <w:szCs w:val="32"/>
        </w:rPr>
        <w:t>Cameron Harington, Water Wars? Think Again: Conflict Over Freshwater Structural Rather Than Strategic, 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Wilson International Center for Scholars, </w:t>
      </w:r>
      <w:r>
        <w:rPr>
          <w:rFonts w:ascii="Helvetica Neue" w:hAnsi="Helvetica Neue" w:cs="Helvetica Neue"/>
          <w:color w:val="222D35"/>
          <w:sz w:val="32"/>
          <w:szCs w:val="32"/>
        </w:rPr>
        <w:t>April 14, 2014 </w:t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color w:val="222D35"/>
          <w:sz w:val="32"/>
          <w:szCs w:val="32"/>
        </w:rPr>
        <w:instrText>HYPERLINK "https://www.newsecuritybeat.org/2014/04/water-wars/"</w:instrText>
      </w:r>
      <w:r>
        <w:rPr>
          <w:rFonts w:ascii="Helvetica Neue" w:hAnsi="Helvetica Neue" w:cs="Helvetica Neue"/>
          <w:color w:val="222D35"/>
          <w:sz w:val="32"/>
          <w:szCs w:val="32"/>
        </w:rPr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https://www.newsecuritybeat.org/2014/04/water-wars/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222D35"/>
          <w:sz w:val="32"/>
          <w:szCs w:val="32"/>
        </w:rPr>
        <w:fldChar w:fldCharType="end"/>
      </w:r>
      <w:r>
        <w:rPr>
          <w:rFonts w:ascii="Helvetica Neue" w:hAnsi="Helvetica Neue" w:cs="Helvetica Neue"/>
          <w:color w:val="222D35"/>
          <w:sz w:val="32"/>
          <w:szCs w:val="32"/>
        </w:rPr>
        <w:t>Reynard Loki, Water Wars: Fighting Over Earth’s Most Precious Fluid, </w:t>
      </w:r>
      <w:r>
        <w:rPr>
          <w:rFonts w:ascii="Helvetica Neue" w:hAnsi="Helvetica Neue" w:cs="Helvetica Neue"/>
          <w:b/>
          <w:bCs/>
          <w:color w:val="222D35"/>
          <w:sz w:val="32"/>
          <w:szCs w:val="32"/>
        </w:rPr>
        <w:t>Just Means</w:t>
      </w:r>
      <w:r>
        <w:rPr>
          <w:rFonts w:ascii="Helvetica Neue" w:hAnsi="Helvetica Neue" w:cs="Helvetica Neue"/>
          <w:color w:val="222D35"/>
          <w:sz w:val="32"/>
          <w:szCs w:val="32"/>
        </w:rPr>
        <w:t>, March 17, 2014</w:t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begin"/>
      </w:r>
      <w:r>
        <w:rPr>
          <w:rFonts w:ascii="Helvetica Neue" w:hAnsi="Helvetica Neue" w:cs="Helvetica Neue"/>
          <w:color w:val="222D35"/>
          <w:sz w:val="32"/>
          <w:szCs w:val="32"/>
        </w:rPr>
        <w:instrText>HYPERLINK "http://justmeans.com/blogs/water-wars-fighting-over-earths-most-precious-fluid"</w:instrText>
      </w:r>
      <w:r>
        <w:rPr>
          <w:rFonts w:ascii="Helvetica Neue" w:hAnsi="Helvetica Neue" w:cs="Helvetica Neue"/>
          <w:color w:val="222D35"/>
          <w:sz w:val="32"/>
          <w:szCs w:val="32"/>
        </w:rPr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separate"/>
      </w: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http://justmeans.com/blogs/water-wars-fighting-over-earths-most-precious-fluid</w:t>
      </w:r>
    </w:p>
    <w:p w:rsidR="006E0D92" w:rsidRDefault="006E0D92" w:rsidP="006E0D92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86EFF"/>
          <w:sz w:val="32"/>
          <w:szCs w:val="32"/>
          <w:u w:color="386EFF"/>
        </w:rPr>
      </w:pPr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 (Links to an external site.)</w:t>
      </w:r>
    </w:p>
    <w:p w:rsidR="00113FD7" w:rsidRDefault="006E0D92" w:rsidP="006E0D92">
      <w:r>
        <w:rPr>
          <w:rFonts w:ascii="Helvetica Neue" w:hAnsi="Helvetica Neue" w:cs="Helvetica Neue"/>
          <w:color w:val="386EFF"/>
          <w:sz w:val="32"/>
          <w:szCs w:val="32"/>
          <w:u w:val="single" w:color="386EFF"/>
        </w:rPr>
        <w:t>Links to an external site.</w:t>
      </w:r>
      <w:r>
        <w:rPr>
          <w:rFonts w:ascii="Helvetica Neue" w:hAnsi="Helvetica Neue" w:cs="Helvetica Neue"/>
          <w:color w:val="222D35"/>
          <w:sz w:val="32"/>
          <w:szCs w:val="32"/>
        </w:rPr>
        <w:fldChar w:fldCharType="end"/>
      </w:r>
    </w:p>
    <w:sectPr w:rsidR="00113FD7" w:rsidSect="00E437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D92"/>
    <w:rsid w:val="00113FD7"/>
    <w:rsid w:val="006E0D92"/>
    <w:rsid w:val="007112DC"/>
    <w:rsid w:val="00E4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3D383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733</Words>
  <Characters>4184</Characters>
  <Application>Microsoft Macintosh Word</Application>
  <DocSecurity>0</DocSecurity>
  <Lines>34</Lines>
  <Paragraphs>9</Paragraphs>
  <ScaleCrop>false</ScaleCrop>
  <Company>Moravian College</Company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</dc:creator>
  <cp:keywords/>
  <dc:description/>
  <cp:lastModifiedBy>CIT</cp:lastModifiedBy>
  <cp:revision>1</cp:revision>
  <dcterms:created xsi:type="dcterms:W3CDTF">2018-04-04T03:53:00Z</dcterms:created>
  <dcterms:modified xsi:type="dcterms:W3CDTF">2018-04-04T04:30:00Z</dcterms:modified>
</cp:coreProperties>
</file>